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438150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tl w:val="0"/>
        </w:rPr>
        <w:t xml:space="preserve">CDMX, Cuernavaca, Querétaro, Mérida y Monterrey: Las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más buscadas para rentar en 2024</w:t>
      </w:r>
    </w:p>
    <w:p w:rsidR="00000000" w:rsidDel="00000000" w:rsidP="00000000" w:rsidRDefault="00000000" w:rsidRPr="00000000" w14:paraId="00000003">
      <w:pPr>
        <w:spacing w:after="0" w:before="0" w:lineRule="auto"/>
        <w:ind w:left="0" w:firstLine="0"/>
        <w:jc w:val="left"/>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 cierre de 2024, los precios de renta en estas ciudades se situaron desde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los $6,000 hasta los $250,000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para departamentos,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así como de $4,000 hasta $300,000 en casas.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17</w:t>
      </w:r>
      <w:r w:rsidDel="00000000" w:rsidR="00000000" w:rsidRPr="00000000">
        <w:rPr>
          <w:rFonts w:ascii="Calibri" w:cs="Calibri" w:eastAsia="Calibri" w:hAnsi="Calibri"/>
          <w:b w:val="1"/>
          <w:i w:val="0"/>
          <w:strike w:val="0"/>
          <w:color w:val="000000"/>
          <w:sz w:val="22"/>
          <w:szCs w:val="22"/>
          <w:u w:val="none"/>
          <w:rtl w:val="0"/>
        </w:rPr>
        <w:t xml:space="preserve"> de enero de 2025.- </w:t>
      </w:r>
      <w:r w:rsidDel="00000000" w:rsidR="00000000" w:rsidRPr="00000000">
        <w:rPr>
          <w:rFonts w:ascii="Calibri" w:cs="Calibri" w:eastAsia="Calibri" w:hAnsi="Calibri"/>
          <w:b w:val="0"/>
          <w:i w:val="0"/>
          <w:strike w:val="0"/>
          <w:color w:val="000000"/>
          <w:sz w:val="22"/>
          <w:szCs w:val="22"/>
          <w:u w:val="none"/>
          <w:rtl w:val="0"/>
        </w:rPr>
        <w:t xml:space="preserve">Dada la gran extensión de nuestro país, es muy normal que cada año miles de mexicanos opten por mudarse a otras regiones con mejores perspectivas económicas para alcanzar objetivos personales y profesionales. Esto genera un incremento en el interés por propiedades en renta entre los que buscan un nuevo hogar.</w:t>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la llegada de 2025, surge la duda: ¿cuáles fueron las áreas con mayor demanda de alquiler de viviendas del año pasado? A raíz de que cada vez más personas usan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como un referente seguro para la compra, venta y renta de inmuebles, 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amarillo </w:t>
      </w:r>
      <w:r w:rsidDel="00000000" w:rsidR="00000000" w:rsidRPr="00000000">
        <w:rPr>
          <w:rFonts w:ascii="Calibri" w:cs="Calibri" w:eastAsia="Calibri" w:hAnsi="Calibri"/>
          <w:b w:val="0"/>
          <w:i w:val="0"/>
          <w:strike w:val="0"/>
          <w:color w:val="000000"/>
          <w:sz w:val="22"/>
          <w:szCs w:val="22"/>
          <w:u w:val="none"/>
          <w:rtl w:val="0"/>
        </w:rPr>
        <w:t xml:space="preserve">nos enlista las </w:t>
      </w:r>
      <w:r w:rsidDel="00000000" w:rsidR="00000000" w:rsidRPr="00000000">
        <w:rPr>
          <w:rFonts w:ascii="Calibri" w:cs="Calibri" w:eastAsia="Calibri" w:hAnsi="Calibri"/>
          <w:b w:val="1"/>
          <w:i w:val="0"/>
          <w:strike w:val="0"/>
          <w:color w:val="000000"/>
          <w:sz w:val="22"/>
          <w:szCs w:val="22"/>
          <w:u w:val="none"/>
          <w:rtl w:val="0"/>
        </w:rPr>
        <w:t xml:space="preserve">cinco ciudades de México </w:t>
      </w:r>
      <w:r w:rsidDel="00000000" w:rsidR="00000000" w:rsidRPr="00000000">
        <w:rPr>
          <w:b w:val="1"/>
          <w:rtl w:val="0"/>
        </w:rPr>
        <w:t xml:space="preserve">que fueron las más </w:t>
      </w:r>
      <w:r w:rsidDel="00000000" w:rsidR="00000000" w:rsidRPr="00000000">
        <w:rPr>
          <w:rFonts w:ascii="Calibri" w:cs="Calibri" w:eastAsia="Calibri" w:hAnsi="Calibri"/>
          <w:b w:val="1"/>
          <w:i w:val="0"/>
          <w:strike w:val="0"/>
          <w:color w:val="000000"/>
          <w:sz w:val="22"/>
          <w:szCs w:val="22"/>
          <w:u w:val="none"/>
          <w:rtl w:val="0"/>
        </w:rPr>
        <w:t xml:space="preserve">buscadas para rentar</w:t>
      </w:r>
      <w:r w:rsidDel="00000000" w:rsidR="00000000" w:rsidRPr="00000000">
        <w:rPr>
          <w:rFonts w:ascii="Calibri" w:cs="Calibri" w:eastAsia="Calibri" w:hAnsi="Calibri"/>
          <w:b w:val="0"/>
          <w:i w:val="0"/>
          <w:strike w:val="0"/>
          <w:color w:val="000000"/>
          <w:sz w:val="22"/>
          <w:szCs w:val="22"/>
          <w:u w:val="none"/>
          <w:rtl w:val="0"/>
        </w:rPr>
        <w:t xml:space="preserve"> en 2024: </w:t>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 </w:t>
      </w:r>
      <w:r w:rsidDel="00000000" w:rsidR="00000000" w:rsidRPr="00000000">
        <w:rPr>
          <w:rFonts w:ascii="Calibri" w:cs="Calibri" w:eastAsia="Calibri" w:hAnsi="Calibri"/>
          <w:b w:val="1"/>
          <w:i w:val="0"/>
          <w:strike w:val="0"/>
          <w:color w:val="000000"/>
          <w:sz w:val="22"/>
          <w:szCs w:val="22"/>
          <w:u w:val="none"/>
          <w:rtl w:val="0"/>
        </w:rPr>
        <w:t xml:space="preserve">Ciudad de México (CDMX)</w:t>
      </w:r>
      <w:r w:rsidDel="00000000" w:rsidR="00000000" w:rsidRPr="00000000">
        <w:rPr>
          <w:rFonts w:ascii="Calibri" w:cs="Calibri" w:eastAsia="Calibri" w:hAnsi="Calibri"/>
          <w:b w:val="0"/>
          <w:i w:val="0"/>
          <w:strike w:val="0"/>
          <w:color w:val="000000"/>
          <w:sz w:val="22"/>
          <w:szCs w:val="22"/>
          <w:u w:val="none"/>
          <w:rtl w:val="0"/>
        </w:rPr>
        <w:t xml:space="preserve">. La metrópolis mexicana sigue </w:t>
      </w:r>
      <w:r w:rsidDel="00000000" w:rsidR="00000000" w:rsidRPr="00000000">
        <w:rPr>
          <w:rtl w:val="0"/>
        </w:rPr>
        <w:t xml:space="preserve">encabezando</w:t>
      </w:r>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tl w:val="0"/>
        </w:rPr>
        <w:t xml:space="preserve">listado </w:t>
      </w:r>
      <w:r w:rsidDel="00000000" w:rsidR="00000000" w:rsidRPr="00000000">
        <w:rPr>
          <w:rFonts w:ascii="Calibri" w:cs="Calibri" w:eastAsia="Calibri" w:hAnsi="Calibri"/>
          <w:b w:val="0"/>
          <w:i w:val="0"/>
          <w:strike w:val="0"/>
          <w:color w:val="000000"/>
          <w:sz w:val="22"/>
          <w:szCs w:val="22"/>
          <w:u w:val="none"/>
          <w:rtl w:val="0"/>
        </w:rPr>
        <w:t xml:space="preserve">gracias a su </w:t>
      </w:r>
      <w:r w:rsidDel="00000000" w:rsidR="00000000" w:rsidRPr="00000000">
        <w:rPr>
          <w:rtl w:val="0"/>
        </w:rPr>
        <w:t xml:space="preserve">extensa </w:t>
      </w:r>
      <w:r w:rsidDel="00000000" w:rsidR="00000000" w:rsidRPr="00000000">
        <w:rPr>
          <w:rFonts w:ascii="Calibri" w:cs="Calibri" w:eastAsia="Calibri" w:hAnsi="Calibri"/>
          <w:b w:val="0"/>
          <w:i w:val="0"/>
          <w:strike w:val="0"/>
          <w:color w:val="000000"/>
          <w:sz w:val="22"/>
          <w:szCs w:val="22"/>
          <w:u w:val="none"/>
          <w:rtl w:val="0"/>
        </w:rPr>
        <w:t xml:space="preserve">oferta de trabajo, educación y cultura. Su infraestructura, variedad de servicios y conexión con el resto del país son algunos de los factores que suman a </w:t>
      </w:r>
      <w:r w:rsidDel="00000000" w:rsidR="00000000" w:rsidRPr="00000000">
        <w:rPr>
          <w:rFonts w:ascii="Calibri" w:cs="Calibri" w:eastAsia="Calibri" w:hAnsi="Calibri"/>
          <w:b w:val="0"/>
          <w:i w:val="0"/>
          <w:strike w:val="0"/>
          <w:color w:val="000000"/>
          <w:sz w:val="22"/>
          <w:szCs w:val="22"/>
          <w:u w:val="none"/>
          <w:rtl w:val="0"/>
        </w:rPr>
        <w:t xml:space="preserve">que</w:t>
      </w:r>
      <w:r w:rsidDel="00000000" w:rsidR="00000000" w:rsidRPr="00000000">
        <w:rPr>
          <w:rFonts w:ascii="Calibri" w:cs="Calibri" w:eastAsia="Calibri" w:hAnsi="Calibri"/>
          <w:b w:val="0"/>
          <w:i w:val="0"/>
          <w:strike w:val="0"/>
          <w:color w:val="000000"/>
          <w:sz w:val="22"/>
          <w:szCs w:val="22"/>
          <w:u w:val="none"/>
          <w:rtl w:val="0"/>
        </w:rPr>
        <w:t xml:space="preserve"> connacionales y extranjeros se inclinen por vivir aquí por muchos años. </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2. Querétaro</w:t>
      </w:r>
      <w:r w:rsidDel="00000000" w:rsidR="00000000" w:rsidRPr="00000000">
        <w:rPr>
          <w:rFonts w:ascii="Calibri" w:cs="Calibri" w:eastAsia="Calibri" w:hAnsi="Calibri"/>
          <w:b w:val="0"/>
          <w:i w:val="0"/>
          <w:strike w:val="0"/>
          <w:color w:val="000000"/>
          <w:sz w:val="22"/>
          <w:szCs w:val="22"/>
          <w:u w:val="none"/>
          <w:rtl w:val="0"/>
        </w:rPr>
        <w:t xml:space="preserve">. Poco a poco se ha </w:t>
      </w:r>
      <w:r w:rsidDel="00000000" w:rsidR="00000000" w:rsidRPr="00000000">
        <w:rPr>
          <w:rtl w:val="0"/>
        </w:rPr>
        <w:t xml:space="preserve">transformado</w:t>
      </w:r>
      <w:r w:rsidDel="00000000" w:rsidR="00000000" w:rsidRPr="00000000">
        <w:rPr>
          <w:rFonts w:ascii="Calibri" w:cs="Calibri" w:eastAsia="Calibri" w:hAnsi="Calibri"/>
          <w:b w:val="0"/>
          <w:i w:val="0"/>
          <w:strike w:val="0"/>
          <w:color w:val="000000"/>
          <w:sz w:val="22"/>
          <w:szCs w:val="22"/>
          <w:u w:val="none"/>
          <w:rtl w:val="0"/>
        </w:rPr>
        <w:t xml:space="preserve"> en un polo de atracción debido a su desarrollo económico en auge. Su cercanía con la CDMX y su excelente infraestructura lo hacen ideal tanto para familias como para profesionistas en crecimiento. Además, Querétaro ha sido reconocida por su alta calidad de vida y seguridad.</w:t>
      </w:r>
    </w:p>
    <w:p w:rsidR="00000000" w:rsidDel="00000000" w:rsidP="00000000" w:rsidRDefault="00000000" w:rsidRPr="00000000" w14:paraId="0000000D">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3. Cuernavaca.</w:t>
      </w:r>
      <w:r w:rsidDel="00000000" w:rsidR="00000000" w:rsidRPr="00000000">
        <w:rPr>
          <w:rFonts w:ascii="Calibri" w:cs="Calibri" w:eastAsia="Calibri" w:hAnsi="Calibri"/>
          <w:b w:val="0"/>
          <w:i w:val="0"/>
          <w:strike w:val="0"/>
          <w:color w:val="000000"/>
          <w:sz w:val="22"/>
          <w:szCs w:val="22"/>
          <w:u w:val="none"/>
          <w:rtl w:val="0"/>
        </w:rPr>
        <w:t xml:space="preserve"> La capital de Morelos es la tercera en la l</w:t>
      </w:r>
      <w:r w:rsidDel="00000000" w:rsidR="00000000" w:rsidRPr="00000000">
        <w:rPr>
          <w:rtl w:val="0"/>
        </w:rPr>
        <w:t xml:space="preserve">ista y es</w:t>
      </w:r>
      <w:r w:rsidDel="00000000" w:rsidR="00000000" w:rsidRPr="00000000">
        <w:rPr>
          <w:rFonts w:ascii="Calibri" w:cs="Calibri" w:eastAsia="Calibri" w:hAnsi="Calibri"/>
          <w:b w:val="0"/>
          <w:i w:val="0"/>
          <w:strike w:val="0"/>
          <w:color w:val="000000"/>
          <w:sz w:val="22"/>
          <w:szCs w:val="22"/>
          <w:u w:val="none"/>
          <w:rtl w:val="0"/>
        </w:rPr>
        <w:t xml:space="preserve"> conocida por su ambiente relajado y clima cálido, haciéndola perfecta para encontrar calidad de vida en un entorno más tranquilo. Además, presume de una rica historia y varios puntos </w:t>
      </w:r>
      <w:r w:rsidDel="00000000" w:rsidR="00000000" w:rsidRPr="00000000">
        <w:rPr>
          <w:rtl w:val="0"/>
        </w:rPr>
        <w:t xml:space="preserve">turísticos</w:t>
      </w:r>
      <w:r w:rsidDel="00000000" w:rsidR="00000000" w:rsidRPr="00000000">
        <w:rPr>
          <w:rFonts w:ascii="Calibri" w:cs="Calibri" w:eastAsia="Calibri" w:hAnsi="Calibri"/>
          <w:b w:val="0"/>
          <w:i w:val="0"/>
          <w:strike w:val="0"/>
          <w:color w:val="000000"/>
          <w:sz w:val="22"/>
          <w:szCs w:val="22"/>
          <w:u w:val="none"/>
          <w:rtl w:val="0"/>
        </w:rPr>
        <w:t xml:space="preserve">, como jardines, museos, y sitios arqueológicos.</w:t>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4. Mérida. </w:t>
      </w:r>
      <w:r w:rsidDel="00000000" w:rsidR="00000000" w:rsidRPr="00000000">
        <w:rPr>
          <w:rFonts w:ascii="Calibri" w:cs="Calibri" w:eastAsia="Calibri" w:hAnsi="Calibri"/>
          <w:b w:val="0"/>
          <w:i w:val="0"/>
          <w:strike w:val="0"/>
          <w:color w:val="000000"/>
          <w:sz w:val="22"/>
          <w:szCs w:val="22"/>
          <w:u w:val="none"/>
          <w:rtl w:val="0"/>
        </w:rPr>
        <w:t xml:space="preserve">Recientemente esta ciudad se ganó su lugar como el destino más llamativo del sureste de México para gente de todas las edades con aspectos clave como la seguridad y un creciente campo laboral en diferentes sectores. </w:t>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5. Monterrey.</w:t>
      </w:r>
      <w:r w:rsidDel="00000000" w:rsidR="00000000" w:rsidRPr="00000000">
        <w:rPr>
          <w:rFonts w:ascii="Calibri" w:cs="Calibri" w:eastAsia="Calibri" w:hAnsi="Calibri"/>
          <w:b w:val="0"/>
          <w:i w:val="0"/>
          <w:strike w:val="0"/>
          <w:color w:val="000000"/>
          <w:sz w:val="22"/>
          <w:szCs w:val="22"/>
          <w:u w:val="none"/>
          <w:rtl w:val="0"/>
        </w:rPr>
        <w:t xml:space="preserve"> El epicentro industrial del país sobresale por su elevada actividad corporativa y su cercanía a Estados </w:t>
      </w:r>
      <w:r w:rsidDel="00000000" w:rsidR="00000000" w:rsidRPr="00000000">
        <w:rPr>
          <w:rtl w:val="0"/>
        </w:rPr>
        <w:t xml:space="preserve">Unidos</w:t>
      </w:r>
      <w:r w:rsidDel="00000000" w:rsidR="00000000" w:rsidRPr="00000000">
        <w:rPr>
          <w:rFonts w:ascii="Calibri" w:cs="Calibri" w:eastAsia="Calibri" w:hAnsi="Calibri"/>
          <w:b w:val="0"/>
          <w:i w:val="0"/>
          <w:strike w:val="0"/>
          <w:color w:val="000000"/>
          <w:sz w:val="22"/>
          <w:szCs w:val="22"/>
          <w:u w:val="none"/>
          <w:rtl w:val="0"/>
        </w:rPr>
        <w:t xml:space="preserve">, de tal manera que </w:t>
      </w:r>
      <w:r w:rsidDel="00000000" w:rsidR="00000000" w:rsidRPr="00000000">
        <w:rPr>
          <w:rtl w:val="0"/>
        </w:rPr>
        <w:t xml:space="preserve">despierta </w:t>
      </w:r>
      <w:r w:rsidDel="00000000" w:rsidR="00000000" w:rsidRPr="00000000">
        <w:rPr>
          <w:rFonts w:ascii="Calibri" w:cs="Calibri" w:eastAsia="Calibri" w:hAnsi="Calibri"/>
          <w:b w:val="0"/>
          <w:i w:val="0"/>
          <w:strike w:val="0"/>
          <w:color w:val="000000"/>
          <w:sz w:val="22"/>
          <w:szCs w:val="22"/>
          <w:u w:val="none"/>
          <w:rtl w:val="0"/>
        </w:rPr>
        <w:t xml:space="preserve">el interés de emprendedores y empresarios que tienen el objetivo de hacer crecer sus negocios. </w:t>
      </w:r>
    </w:p>
    <w:p w:rsidR="00000000" w:rsidDel="00000000" w:rsidP="00000000" w:rsidRDefault="00000000" w:rsidRPr="00000000" w14:paraId="00000013">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¿Cuáles son los precios de renta?</w:t>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plataforma amarilla reveló que los costos de renta en las anteriores ciudades cerraron en 2024 de la siguiente manera:  </w:t>
      </w:r>
    </w:p>
    <w:p w:rsidR="00000000" w:rsidDel="00000000" w:rsidP="00000000" w:rsidRDefault="00000000" w:rsidRPr="00000000" w14:paraId="00000016">
      <w:pPr>
        <w:spacing w:after="0" w:before="0" w:lineRule="auto"/>
        <w:ind w:left="-20" w:right="-20" w:firstLine="0"/>
        <w:jc w:val="cente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DEPARTAMENTOS </w:t>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tbl>
      <w:tblPr>
        <w:tblStyle w:val="Table1"/>
        <w:tblW w:w="56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95"/>
        <w:gridCol w:w="2108"/>
        <w:gridCol w:w="2108"/>
        <w:tblGridChange w:id="0">
          <w:tblGrid>
            <w:gridCol w:w="1395"/>
            <w:gridCol w:w="2108"/>
            <w:gridCol w:w="2108"/>
          </w:tblGrid>
        </w:tblGridChange>
      </w:tblGrid>
      <w:tr>
        <w:trPr>
          <w:cantSplit w:val="0"/>
          <w:trHeight w:val="300" w:hRule="atLeast"/>
          <w:tblHeader w:val="0"/>
        </w:trPr>
        <w:tc>
          <w:tcPr/>
          <w:p w:rsidR="00000000" w:rsidDel="00000000" w:rsidP="00000000" w:rsidRDefault="00000000" w:rsidRPr="00000000" w14:paraId="00000018">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w:t>
            </w:r>
            <w:r w:rsidDel="00000000" w:rsidR="00000000" w:rsidRPr="00000000">
              <w:rPr>
                <w:rFonts w:ascii="Calibri" w:cs="Calibri" w:eastAsia="Calibri" w:hAnsi="Calibri"/>
                <w:b w:val="0"/>
                <w:i w:val="0"/>
                <w:strike w:val="0"/>
                <w:color w:val="000000"/>
                <w:sz w:val="22"/>
                <w:szCs w:val="22"/>
                <w:u w:val="none"/>
                <w:rtl w:val="0"/>
              </w:rPr>
              <w:t xml:space="preserve"> </w:t>
            </w:r>
          </w:p>
        </w:tc>
        <w:tc>
          <w:tcPr/>
          <w:p w:rsidR="00000000" w:rsidDel="00000000" w:rsidP="00000000" w:rsidRDefault="00000000" w:rsidRPr="00000000" w14:paraId="00000019">
            <w:pPr>
              <w:rPr>
                <w:b w:val="1"/>
              </w:rPr>
            </w:pPr>
            <w:r w:rsidDel="00000000" w:rsidR="00000000" w:rsidRPr="00000000">
              <w:rPr>
                <w:b w:val="1"/>
                <w:rtl w:val="0"/>
              </w:rPr>
              <w:t xml:space="preserve">Renta mínima</w:t>
            </w:r>
          </w:p>
        </w:tc>
        <w:tc>
          <w:tcPr/>
          <w:p w:rsidR="00000000" w:rsidDel="00000000" w:rsidP="00000000" w:rsidRDefault="00000000" w:rsidRPr="00000000" w14:paraId="0000001A">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Renta máxima</w:t>
            </w:r>
          </w:p>
        </w:tc>
      </w:tr>
      <w:tr>
        <w:trPr>
          <w:cantSplit w:val="0"/>
          <w:trHeight w:val="300" w:hRule="atLeast"/>
          <w:tblHeader w:val="0"/>
        </w:trPr>
        <w:tc>
          <w:tcPr/>
          <w:p w:rsidR="00000000" w:rsidDel="00000000" w:rsidP="00000000" w:rsidRDefault="00000000" w:rsidRPr="00000000" w14:paraId="0000001B">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CDMX</w:t>
            </w:r>
          </w:p>
        </w:tc>
        <w:tc>
          <w:tcPr/>
          <w:p w:rsidR="00000000" w:rsidDel="00000000" w:rsidP="00000000" w:rsidRDefault="00000000" w:rsidRPr="00000000" w14:paraId="0000001C">
            <w:pPr>
              <w:rPr/>
            </w:pPr>
            <w:r w:rsidDel="00000000" w:rsidR="00000000" w:rsidRPr="00000000">
              <w:rPr>
                <w:rtl w:val="0"/>
              </w:rPr>
              <w:t xml:space="preserve">$3,000</w:t>
            </w:r>
          </w:p>
        </w:tc>
        <w:tc>
          <w:tcPr/>
          <w:p w:rsidR="00000000" w:rsidDel="00000000" w:rsidP="00000000" w:rsidRDefault="00000000" w:rsidRPr="00000000" w14:paraId="0000001D">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$250,000</w:t>
            </w:r>
          </w:p>
        </w:tc>
      </w:tr>
      <w:tr>
        <w:trPr>
          <w:cantSplit w:val="0"/>
          <w:trHeight w:val="300" w:hRule="atLeast"/>
          <w:tblHeader w:val="0"/>
        </w:trPr>
        <w:tc>
          <w:tcPr/>
          <w:p w:rsidR="00000000" w:rsidDel="00000000" w:rsidP="00000000" w:rsidRDefault="00000000" w:rsidRPr="00000000" w14:paraId="0000001E">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Querétaro</w:t>
            </w:r>
          </w:p>
        </w:tc>
        <w:tc>
          <w:tcPr/>
          <w:p w:rsidR="00000000" w:rsidDel="00000000" w:rsidP="00000000" w:rsidRDefault="00000000" w:rsidRPr="00000000" w14:paraId="0000001F">
            <w:pPr>
              <w:rPr/>
            </w:pPr>
            <w:r w:rsidDel="00000000" w:rsidR="00000000" w:rsidRPr="00000000">
              <w:rPr>
                <w:rtl w:val="0"/>
              </w:rPr>
              <w:t xml:space="preserve">$4,500</w:t>
            </w:r>
          </w:p>
        </w:tc>
        <w:tc>
          <w:tcPr/>
          <w:p w:rsidR="00000000" w:rsidDel="00000000" w:rsidP="00000000" w:rsidRDefault="00000000" w:rsidRPr="00000000" w14:paraId="00000020">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$60,0000</w:t>
            </w:r>
          </w:p>
        </w:tc>
      </w:tr>
      <w:tr>
        <w:trPr>
          <w:cantSplit w:val="0"/>
          <w:trHeight w:val="300" w:hRule="atLeast"/>
          <w:tblHeader w:val="0"/>
        </w:trPr>
        <w:tc>
          <w:tcPr/>
          <w:p w:rsidR="00000000" w:rsidDel="00000000" w:rsidP="00000000" w:rsidRDefault="00000000" w:rsidRPr="00000000" w14:paraId="00000021">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Cuernavaca</w:t>
            </w:r>
          </w:p>
        </w:tc>
        <w:tc>
          <w:tcPr/>
          <w:p w:rsidR="00000000" w:rsidDel="00000000" w:rsidP="00000000" w:rsidRDefault="00000000" w:rsidRPr="00000000" w14:paraId="00000022">
            <w:pPr>
              <w:rPr/>
            </w:pPr>
            <w:r w:rsidDel="00000000" w:rsidR="00000000" w:rsidRPr="00000000">
              <w:rPr>
                <w:rtl w:val="0"/>
              </w:rPr>
              <w:t xml:space="preserve">$6,500</w:t>
            </w:r>
          </w:p>
        </w:tc>
        <w:tc>
          <w:tcPr/>
          <w:p w:rsidR="00000000" w:rsidDel="00000000" w:rsidP="00000000" w:rsidRDefault="00000000" w:rsidRPr="00000000" w14:paraId="00000023">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$50,000</w:t>
            </w:r>
          </w:p>
        </w:tc>
      </w:tr>
      <w:tr>
        <w:trPr>
          <w:cantSplit w:val="0"/>
          <w:trHeight w:val="300" w:hRule="atLeast"/>
          <w:tblHeader w:val="0"/>
        </w:trPr>
        <w:tc>
          <w:tcPr/>
          <w:p w:rsidR="00000000" w:rsidDel="00000000" w:rsidP="00000000" w:rsidRDefault="00000000" w:rsidRPr="00000000" w14:paraId="00000024">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Mérida</w:t>
            </w:r>
          </w:p>
        </w:tc>
        <w:tc>
          <w:tcPr/>
          <w:p w:rsidR="00000000" w:rsidDel="00000000" w:rsidP="00000000" w:rsidRDefault="00000000" w:rsidRPr="00000000" w14:paraId="00000025">
            <w:pPr>
              <w:rPr/>
            </w:pPr>
            <w:r w:rsidDel="00000000" w:rsidR="00000000" w:rsidRPr="00000000">
              <w:rPr>
                <w:rtl w:val="0"/>
              </w:rPr>
              <w:t xml:space="preserve">$6,000</w:t>
            </w:r>
          </w:p>
        </w:tc>
        <w:tc>
          <w:tcPr/>
          <w:p w:rsidR="00000000" w:rsidDel="00000000" w:rsidP="00000000" w:rsidRDefault="00000000" w:rsidRPr="00000000" w14:paraId="0000002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$80,000</w:t>
            </w:r>
          </w:p>
        </w:tc>
      </w:tr>
      <w:tr>
        <w:trPr>
          <w:cantSplit w:val="0"/>
          <w:trHeight w:val="300" w:hRule="atLeast"/>
          <w:tblHeader w:val="0"/>
        </w:trPr>
        <w:tc>
          <w:tcPr/>
          <w:p w:rsidR="00000000" w:rsidDel="00000000" w:rsidP="00000000" w:rsidRDefault="00000000" w:rsidRPr="00000000" w14:paraId="00000027">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Monterrey</w:t>
            </w:r>
          </w:p>
        </w:tc>
        <w:tc>
          <w:tcPr/>
          <w:p w:rsidR="00000000" w:rsidDel="00000000" w:rsidP="00000000" w:rsidRDefault="00000000" w:rsidRPr="00000000" w14:paraId="00000028">
            <w:pPr>
              <w:rPr/>
            </w:pPr>
            <w:r w:rsidDel="00000000" w:rsidR="00000000" w:rsidRPr="00000000">
              <w:rPr>
                <w:rtl w:val="0"/>
              </w:rPr>
              <w:t xml:space="preserve">$6,500</w:t>
            </w:r>
          </w:p>
        </w:tc>
        <w:tc>
          <w:tcPr/>
          <w:p w:rsidR="00000000" w:rsidDel="00000000" w:rsidP="00000000" w:rsidRDefault="00000000" w:rsidRPr="00000000" w14:paraId="00000029">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$80,000</w:t>
            </w:r>
          </w:p>
        </w:tc>
      </w:tr>
    </w:tbl>
    <w:p w:rsidR="00000000" w:rsidDel="00000000" w:rsidP="00000000" w:rsidRDefault="00000000" w:rsidRPr="00000000" w14:paraId="0000002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B">
      <w:pPr>
        <w:spacing w:after="0" w:before="0" w:lineRule="auto"/>
        <w:ind w:left="-20" w:right="-20" w:firstLine="0"/>
        <w:jc w:val="cente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CASAS</w:t>
      </w:r>
    </w:p>
    <w:p w:rsidR="00000000" w:rsidDel="00000000" w:rsidP="00000000" w:rsidRDefault="00000000" w:rsidRPr="00000000" w14:paraId="0000002C">
      <w:pPr>
        <w:spacing w:after="0" w:before="0" w:lineRule="auto"/>
        <w:ind w:left="-20" w:right="-20" w:firstLine="0"/>
        <w:jc w:val="center"/>
        <w:rPr>
          <w:rFonts w:ascii="Calibri" w:cs="Calibri" w:eastAsia="Calibri" w:hAnsi="Calibri"/>
          <w:b w:val="1"/>
          <w:i w:val="0"/>
          <w:strike w:val="0"/>
          <w:color w:val="000000"/>
          <w:sz w:val="22"/>
          <w:szCs w:val="22"/>
          <w:u w:val="none"/>
        </w:rPr>
      </w:pPr>
      <w:r w:rsidDel="00000000" w:rsidR="00000000" w:rsidRPr="00000000">
        <w:rPr>
          <w:rtl w:val="0"/>
        </w:rPr>
      </w:r>
    </w:p>
    <w:tbl>
      <w:tblPr>
        <w:tblStyle w:val="Table2"/>
        <w:tblW w:w="56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95"/>
        <w:gridCol w:w="2108"/>
        <w:gridCol w:w="2108"/>
        <w:tblGridChange w:id="0">
          <w:tblGrid>
            <w:gridCol w:w="1395"/>
            <w:gridCol w:w="2108"/>
            <w:gridCol w:w="2108"/>
          </w:tblGrid>
        </w:tblGridChange>
      </w:tblGrid>
      <w:tr>
        <w:trPr>
          <w:cantSplit w:val="0"/>
          <w:trHeight w:val="300" w:hRule="atLeast"/>
          <w:tblHeader w:val="0"/>
        </w:trPr>
        <w:tc>
          <w:tcPr/>
          <w:p w:rsidR="00000000" w:rsidDel="00000000" w:rsidP="00000000" w:rsidRDefault="00000000" w:rsidRPr="00000000" w14:paraId="0000002D">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w:t>
            </w:r>
          </w:p>
        </w:tc>
        <w:tc>
          <w:tcPr/>
          <w:p w:rsidR="00000000" w:rsidDel="00000000" w:rsidP="00000000" w:rsidRDefault="00000000" w:rsidRPr="00000000" w14:paraId="0000002E">
            <w:pPr>
              <w:rPr>
                <w:b w:val="1"/>
              </w:rPr>
            </w:pPr>
            <w:r w:rsidDel="00000000" w:rsidR="00000000" w:rsidRPr="00000000">
              <w:rPr>
                <w:b w:val="1"/>
                <w:rtl w:val="0"/>
              </w:rPr>
              <w:t xml:space="preserve">Renta mínima</w:t>
            </w:r>
          </w:p>
        </w:tc>
        <w:tc>
          <w:tcPr/>
          <w:p w:rsidR="00000000" w:rsidDel="00000000" w:rsidP="00000000" w:rsidRDefault="00000000" w:rsidRPr="00000000" w14:paraId="0000002F">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Renta máxima</w:t>
            </w:r>
          </w:p>
        </w:tc>
      </w:tr>
      <w:tr>
        <w:trPr>
          <w:cantSplit w:val="0"/>
          <w:trHeight w:val="300" w:hRule="atLeast"/>
          <w:tblHeader w:val="0"/>
        </w:trPr>
        <w:tc>
          <w:tcPr/>
          <w:p w:rsidR="00000000" w:rsidDel="00000000" w:rsidP="00000000" w:rsidRDefault="00000000" w:rsidRPr="00000000" w14:paraId="00000030">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CDMX</w:t>
            </w:r>
          </w:p>
        </w:tc>
        <w:tc>
          <w:tcPr/>
          <w:p w:rsidR="00000000" w:rsidDel="00000000" w:rsidP="00000000" w:rsidRDefault="00000000" w:rsidRPr="00000000" w14:paraId="00000031">
            <w:pPr>
              <w:rPr/>
            </w:pPr>
            <w:r w:rsidDel="00000000" w:rsidR="00000000" w:rsidRPr="00000000">
              <w:rPr>
                <w:rtl w:val="0"/>
              </w:rPr>
              <w:t xml:space="preserve">$4,000</w:t>
            </w:r>
          </w:p>
        </w:tc>
        <w:tc>
          <w:tcPr/>
          <w:p w:rsidR="00000000" w:rsidDel="00000000" w:rsidP="00000000" w:rsidRDefault="00000000" w:rsidRPr="00000000" w14:paraId="00000032">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$300,000</w:t>
            </w:r>
          </w:p>
        </w:tc>
      </w:tr>
      <w:tr>
        <w:trPr>
          <w:cantSplit w:val="0"/>
          <w:trHeight w:val="300" w:hRule="atLeast"/>
          <w:tblHeader w:val="0"/>
        </w:trPr>
        <w:tc>
          <w:tcPr/>
          <w:p w:rsidR="00000000" w:rsidDel="00000000" w:rsidP="00000000" w:rsidRDefault="00000000" w:rsidRPr="00000000" w14:paraId="00000033">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Querétaro</w:t>
            </w:r>
          </w:p>
        </w:tc>
        <w:tc>
          <w:tcPr/>
          <w:p w:rsidR="00000000" w:rsidDel="00000000" w:rsidP="00000000" w:rsidRDefault="00000000" w:rsidRPr="00000000" w14:paraId="00000034">
            <w:pPr>
              <w:rPr/>
            </w:pPr>
            <w:r w:rsidDel="00000000" w:rsidR="00000000" w:rsidRPr="00000000">
              <w:rPr>
                <w:rtl w:val="0"/>
              </w:rPr>
              <w:t xml:space="preserve">$60,500</w:t>
            </w:r>
          </w:p>
        </w:tc>
        <w:tc>
          <w:tcPr/>
          <w:p w:rsidR="00000000" w:rsidDel="00000000" w:rsidP="00000000" w:rsidRDefault="00000000" w:rsidRPr="00000000" w14:paraId="00000035">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$55,0000</w:t>
            </w:r>
          </w:p>
        </w:tc>
      </w:tr>
      <w:tr>
        <w:trPr>
          <w:cantSplit w:val="0"/>
          <w:trHeight w:val="300" w:hRule="atLeast"/>
          <w:tblHeader w:val="0"/>
        </w:trPr>
        <w:tc>
          <w:tcPr/>
          <w:p w:rsidR="00000000" w:rsidDel="00000000" w:rsidP="00000000" w:rsidRDefault="00000000" w:rsidRPr="00000000" w14:paraId="0000003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Cuernavaca</w:t>
            </w:r>
          </w:p>
        </w:tc>
        <w:tc>
          <w:tcPr/>
          <w:p w:rsidR="00000000" w:rsidDel="00000000" w:rsidP="00000000" w:rsidRDefault="00000000" w:rsidRPr="00000000" w14:paraId="00000037">
            <w:pPr>
              <w:rPr/>
            </w:pPr>
            <w:r w:rsidDel="00000000" w:rsidR="00000000" w:rsidRPr="00000000">
              <w:rPr>
                <w:rtl w:val="0"/>
              </w:rPr>
              <w:t xml:space="preserve">$4,500</w:t>
            </w:r>
          </w:p>
        </w:tc>
        <w:tc>
          <w:tcPr/>
          <w:p w:rsidR="00000000" w:rsidDel="00000000" w:rsidP="00000000" w:rsidRDefault="00000000" w:rsidRPr="00000000" w14:paraId="00000038">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$150,000</w:t>
            </w:r>
          </w:p>
        </w:tc>
      </w:tr>
      <w:tr>
        <w:trPr>
          <w:cantSplit w:val="0"/>
          <w:trHeight w:val="300" w:hRule="atLeast"/>
          <w:tblHeader w:val="0"/>
        </w:trPr>
        <w:tc>
          <w:tcPr/>
          <w:p w:rsidR="00000000" w:rsidDel="00000000" w:rsidP="00000000" w:rsidRDefault="00000000" w:rsidRPr="00000000" w14:paraId="00000039">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Mérida</w:t>
            </w:r>
          </w:p>
        </w:tc>
        <w:tc>
          <w:tcPr/>
          <w:p w:rsidR="00000000" w:rsidDel="00000000" w:rsidP="00000000" w:rsidRDefault="00000000" w:rsidRPr="00000000" w14:paraId="0000003A">
            <w:pPr>
              <w:rPr/>
            </w:pPr>
            <w:r w:rsidDel="00000000" w:rsidR="00000000" w:rsidRPr="00000000">
              <w:rPr>
                <w:rtl w:val="0"/>
              </w:rPr>
              <w:t xml:space="preserve">$8,500</w:t>
            </w:r>
          </w:p>
        </w:tc>
        <w:tc>
          <w:tcPr/>
          <w:p w:rsidR="00000000" w:rsidDel="00000000" w:rsidP="00000000" w:rsidRDefault="00000000" w:rsidRPr="00000000" w14:paraId="0000003B">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$200,000</w:t>
            </w:r>
          </w:p>
        </w:tc>
      </w:tr>
      <w:tr>
        <w:trPr>
          <w:cantSplit w:val="0"/>
          <w:trHeight w:val="300" w:hRule="atLeast"/>
          <w:tblHeader w:val="0"/>
        </w:trPr>
        <w:tc>
          <w:tcPr/>
          <w:p w:rsidR="00000000" w:rsidDel="00000000" w:rsidP="00000000" w:rsidRDefault="00000000" w:rsidRPr="00000000" w14:paraId="0000003C">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Monterrey</w:t>
            </w:r>
          </w:p>
        </w:tc>
        <w:tc>
          <w:tcPr/>
          <w:p w:rsidR="00000000" w:rsidDel="00000000" w:rsidP="00000000" w:rsidRDefault="00000000" w:rsidRPr="00000000" w14:paraId="0000003D">
            <w:pPr>
              <w:rPr/>
            </w:pPr>
            <w:r w:rsidDel="00000000" w:rsidR="00000000" w:rsidRPr="00000000">
              <w:rPr>
                <w:rtl w:val="0"/>
              </w:rPr>
              <w:t xml:space="preserve">$10,000</w:t>
            </w:r>
          </w:p>
        </w:tc>
        <w:tc>
          <w:tcPr/>
          <w:p w:rsidR="00000000" w:rsidDel="00000000" w:rsidP="00000000" w:rsidRDefault="00000000" w:rsidRPr="00000000" w14:paraId="0000003E">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$189,000</w:t>
            </w:r>
          </w:p>
        </w:tc>
      </w:tr>
    </w:tbl>
    <w:p w:rsidR="00000000" w:rsidDel="00000000" w:rsidP="00000000" w:rsidRDefault="00000000" w:rsidRPr="00000000" w14:paraId="0000003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4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Una de las características que distinguen al servicio de </w:t>
      </w:r>
      <w:r w:rsidDel="00000000" w:rsidR="00000000" w:rsidRPr="00000000">
        <w:rPr>
          <w:rFonts w:ascii="Calibri" w:cs="Calibri" w:eastAsia="Calibri" w:hAnsi="Calibri"/>
          <w:b w:val="1"/>
          <w:i w:val="0"/>
          <w:strike w:val="0"/>
          <w:color w:val="000000"/>
          <w:sz w:val="22"/>
          <w:szCs w:val="22"/>
          <w:u w:val="none"/>
          <w:rtl w:val="0"/>
        </w:rPr>
        <w:t xml:space="preserve">Inmuebles </w:t>
      </w:r>
      <w:r w:rsidDel="00000000" w:rsidR="00000000" w:rsidRPr="00000000">
        <w:rPr>
          <w:rFonts w:ascii="Calibri" w:cs="Calibri" w:eastAsia="Calibri" w:hAnsi="Calibri"/>
          <w:b w:val="0"/>
          <w:i w:val="0"/>
          <w:strike w:val="0"/>
          <w:color w:val="000000"/>
          <w:sz w:val="22"/>
          <w:szCs w:val="22"/>
          <w:u w:val="none"/>
          <w:rtl w:val="0"/>
        </w:rPr>
        <w:t xml:space="preserve">en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es la seguridad del dinero de sus usuarios, ya que las transacciones monetarias son protegidas en todo momento. Eso también incluye que las tarifas añadidas en las publicaciones de los vendedores o arrendatarios sean las reales con lo que se evita la especulación y el riesgo de sobrecostos ocultos.</w:t>
      </w:r>
    </w:p>
    <w:p w:rsidR="00000000" w:rsidDel="00000000" w:rsidP="00000000" w:rsidRDefault="00000000" w:rsidRPr="00000000" w14:paraId="0000004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42">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el aumento de una mayor necesidad de renta en estas áreas, la oferta de propiedades sigue en expansión, facilitando la identificación de la opción más adecuada para cada persona. Para los que estén evaluando la posibilidad de mudarse por cualquier motivo, tanto CDMX, Cuernavaca, Querétaro, Mérida como Monterrey son ciudades favorables para iniciar desde cero en 2025. </w:t>
      </w:r>
    </w:p>
    <w:p w:rsidR="00000000" w:rsidDel="00000000" w:rsidP="00000000" w:rsidRDefault="00000000" w:rsidRPr="00000000" w14:paraId="0000004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44">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45">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4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47">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4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20TDMqF06NI4b7X5fX3MBz1Ig==">CgMxLjA4AHIhMW1rSmFpOXljUXcwczJ6WmxOcEhaem1FTFBJd2JRelMt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